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A7" w:rsidRPr="00DA5690" w:rsidRDefault="00180AE3" w:rsidP="00180AE3">
      <w:pPr>
        <w:pStyle w:val="Default"/>
        <w:jc w:val="center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noProof/>
          <w:color w:val="595959" w:themeColor="text1" w:themeTint="A6"/>
          <w:lang w:eastAsia="ru-RU"/>
        </w:rPr>
        <w:drawing>
          <wp:inline distT="0" distB="0" distL="0" distR="0">
            <wp:extent cx="6301105" cy="8511562"/>
            <wp:effectExtent l="19050" t="0" r="4445" b="0"/>
            <wp:docPr id="1" name="Рисунок 1" descr="C:\Users\User\Desktop\ТИТУЛЬНИКИ ПОЛОЖЕНИЙ\О СИСТЕМЕ ОЦЕНКИ ДОСТИЖЕНИЯ УЧ-СЯ С УМСТВЕННОЙ ОТСТАЛО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ПОЛОЖЕНИЙ\О СИСТЕМЕ ОЦЕНКИ ДОСТИЖЕНИЯ УЧ-СЯ С УМСТВЕННОЙ ОТСТАЛОСТЬЮ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51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E3" w:rsidRDefault="00180AE3" w:rsidP="00FF7BA7">
      <w:pPr>
        <w:pStyle w:val="Default"/>
        <w:ind w:firstLine="567"/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180AE3" w:rsidRDefault="00180AE3" w:rsidP="00FF7BA7">
      <w:pPr>
        <w:pStyle w:val="Default"/>
        <w:ind w:firstLine="567"/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180AE3" w:rsidRDefault="00180AE3" w:rsidP="00FF7BA7">
      <w:pPr>
        <w:pStyle w:val="Default"/>
        <w:ind w:firstLine="567"/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180AE3" w:rsidRDefault="00180AE3" w:rsidP="00FF7BA7">
      <w:pPr>
        <w:pStyle w:val="Default"/>
        <w:ind w:firstLine="567"/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180AE3" w:rsidRDefault="00180AE3" w:rsidP="00FF7BA7">
      <w:pPr>
        <w:pStyle w:val="Default"/>
        <w:ind w:firstLine="567"/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FF7BA7" w:rsidRPr="00DA5690" w:rsidRDefault="00FF7BA7" w:rsidP="00FF7BA7">
      <w:pPr>
        <w:pStyle w:val="Default"/>
        <w:ind w:firstLine="567"/>
        <w:jc w:val="center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lastRenderedPageBreak/>
        <w:t>Положение</w:t>
      </w:r>
    </w:p>
    <w:p w:rsidR="00FF7BA7" w:rsidRPr="00DA5690" w:rsidRDefault="00FF7BA7" w:rsidP="00FF7BA7">
      <w:pPr>
        <w:pStyle w:val="Default"/>
        <w:ind w:firstLine="567"/>
        <w:jc w:val="center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>о системе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I. Общие положения </w:t>
      </w:r>
    </w:p>
    <w:p w:rsidR="00DA3D8C" w:rsidRPr="00DA5690" w:rsidRDefault="00DA3D8C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1.1. Настоящее Положение разработано на основании Федерального закона «Об образовании в Российской Федерации» (№ 273-ФЗ от 29.12.2012 п.1 ч.5.статья 108), Приказа </w:t>
      </w:r>
      <w:proofErr w:type="spellStart"/>
      <w:r w:rsidRPr="00DA5690">
        <w:rPr>
          <w:rFonts w:asciiTheme="minorHAnsi" w:hAnsiTheme="minorHAnsi" w:cstheme="minorHAnsi"/>
          <w:color w:val="595959" w:themeColor="text1" w:themeTint="A6"/>
        </w:rPr>
        <w:t>МОиН</w:t>
      </w:r>
      <w:proofErr w:type="spellEnd"/>
      <w:r w:rsidRPr="00DA5690">
        <w:rPr>
          <w:rFonts w:asciiTheme="minorHAnsi" w:hAnsiTheme="minorHAnsi" w:cstheme="minorHAnsi"/>
          <w:color w:val="595959" w:themeColor="text1" w:themeTint="A6"/>
        </w:rPr>
        <w:t xml:space="preserve"> РФ от 30.08.2013г. № 1015 «Об утверждении порядка организации и осуществления образовательной деятельности по основным общеобразовательным программам» (раздел III), Приказа </w:t>
      </w:r>
      <w:proofErr w:type="spellStart"/>
      <w:r w:rsidRPr="00DA5690">
        <w:rPr>
          <w:rFonts w:asciiTheme="minorHAnsi" w:hAnsiTheme="minorHAnsi" w:cstheme="minorHAnsi"/>
          <w:color w:val="595959" w:themeColor="text1" w:themeTint="A6"/>
        </w:rPr>
        <w:t>МОиН</w:t>
      </w:r>
      <w:proofErr w:type="spellEnd"/>
      <w:r w:rsidRPr="00DA5690">
        <w:rPr>
          <w:rFonts w:asciiTheme="minorHAnsi" w:hAnsiTheme="minorHAnsi" w:cstheme="minorHAnsi"/>
          <w:color w:val="595959" w:themeColor="text1" w:themeTint="A6"/>
        </w:rPr>
        <w:t xml:space="preserve"> РФ от 19.12.2014г. № 1599 «Об утверждении ФГОС образования обучающихся с умственной отсталостью (интеллектуальными нарушениями)», Адаптированной основной общеобразовательной программы школы.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1.2. Настоящее положение регулирует деятельность учителя, работающего в классе и реализующего Адаптированную основную общеобразовательную программу для детей с умственной отсталостью (интеллектуальными нарушениями), по текущему и итоговому контролю.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1.3. Положение является локальным нормативным актом, принимается педагогическим советом и утверждается директором школы.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1.4. Коррекционно-развивающее обучение - форма организации образовательного процесса для детей с умственной отсталостью (интеллектуальными нарушениями), предполагающая создание специальных условий для осуществления образовательной деятельности.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1.5. Для формирования положительной мотивации к обучению и созданию благоприятных и комфортных условий, для коррекции и развития познавательной и эмоционально-личностной сферы детей настоящим положением рекомендуется осуществлять текущий и итоговый контроль с индивидуальным и дифференцированным подходом.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DA3D8C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>II. Требования к системе оценки достижений обучающимися с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 </w:t>
      </w:r>
    </w:p>
    <w:p w:rsidR="00FF7BA7" w:rsidRPr="00DA5690" w:rsidRDefault="00FF7BA7" w:rsidP="00FF7BA7">
      <w:pPr>
        <w:pStyle w:val="Default"/>
        <w:spacing w:after="20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2.1. ФГОС образования обучающихся с умственной отсталостью (интеллектуальными нарушениями) содержит чёткие требования к системе оценки.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2.2. Система оценки достижения обучающихся с умственной отсталостью (интеллектуальными нарушениями) планируемых результатов освоения АООП решает следующие </w:t>
      </w: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задачи: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• 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• ориентирует образовательный процесс на духовно - нравственное развитие и воспитание обучающихся;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• обеспечивает комплексный подход к оценке результатов освоения АООП, позволяет вести оценку предметных и личностных результатов;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• предусматривает оценку достижений обучающихся и оценку эффективности деятельности образовательной организации;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• позволяет осуществлять оценку динамики учебных достижений обучающихся и развития их жизненной компетенции.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2.3. Система оценки результатов опирается на следующие </w:t>
      </w: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принципы: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1) Дифференциация оценки достижений с учётом типологических и индивидуальных особенностей развития и особых образовательных потребностей обучающихся с умственной отсталостью.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2) Динамичность оценки достижений, предполагающей изучение изменений психического и социального развития, индивидуальных способностей и возможностей обучающихся.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3) Единство параметров, критериев и инструментария оценки достижений в освоении содержания АООП, что обеспечивает объективность оценки результатов. </w:t>
      </w:r>
    </w:p>
    <w:p w:rsidR="00DA3D8C" w:rsidRPr="00DA5690" w:rsidRDefault="00DA3D8C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III. Процедура оценки достижения результатов освоения АООП обучающимися с умственной отсталостью (интеллектуальными нарушениями) </w:t>
      </w:r>
    </w:p>
    <w:p w:rsidR="00DA3D8C" w:rsidRPr="00DA5690" w:rsidRDefault="00DA3D8C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Система оценки распространяется на личностные и предметные результаты освоения АООП и разработана в соответствии с требованиями к структуре АООП и результатам освоения адаптированной основной образовательной программы (АООП) ФГОС для обучающихся с умственной отсталостью.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В соответствии с введением ФГОС образования обучающихся с умственной отсталостью (интеллектуальными нарушениями) система оценки образовательных достижений обучающихся чётко привязывается к планируемым результатам. </w:t>
      </w:r>
    </w:p>
    <w:p w:rsidR="00DA3D8C" w:rsidRPr="00DA5690" w:rsidRDefault="00DA3D8C" w:rsidP="00FF7BA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IV. Оценка достижения личностных результатов </w:t>
      </w:r>
    </w:p>
    <w:p w:rsidR="00DA3D8C" w:rsidRPr="00DA5690" w:rsidRDefault="00DA3D8C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4.1. При оценке личностных результатов диагностируется </w:t>
      </w:r>
      <w:proofErr w:type="spellStart"/>
      <w:r w:rsidRPr="00DA5690">
        <w:rPr>
          <w:rFonts w:asciiTheme="minorHAnsi" w:hAnsiTheme="minorHAnsi" w:cstheme="minorHAnsi"/>
          <w:color w:val="595959" w:themeColor="text1" w:themeTint="A6"/>
        </w:rPr>
        <w:t>сформированность</w:t>
      </w:r>
      <w:proofErr w:type="spellEnd"/>
      <w:r w:rsidRPr="00DA5690">
        <w:rPr>
          <w:rFonts w:asciiTheme="minorHAnsi" w:hAnsiTheme="minorHAnsi" w:cstheme="minorHAnsi"/>
          <w:color w:val="595959" w:themeColor="text1" w:themeTint="A6"/>
        </w:rPr>
        <w:t xml:space="preserve"> внутренней позиции ребёнка, которая проявляется в эмоционально-ценностных отношениях к себе и окружающему миру. Оценка (но не отметка) проявляется в словесной характеристике. При этом следует помнить, что такая оценка должна проходить в форме не представляющей угрозы личности и психологической безопасности ребёнка.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4.2. Программа системы оценки включает: </w:t>
      </w:r>
    </w:p>
    <w:p w:rsidR="00FF7BA7" w:rsidRPr="00DA5690" w:rsidRDefault="00FF7BA7" w:rsidP="00FF7BA7">
      <w:pPr>
        <w:pStyle w:val="Default"/>
        <w:spacing w:after="16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1) перечень личностных результатов, критериев оценки жизненной компетенции обучающихся;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2) перечень параметров и индикаторов оценки каждого результата </w:t>
      </w:r>
    </w:p>
    <w:tbl>
      <w:tblPr>
        <w:tblStyle w:val="af3"/>
        <w:tblW w:w="0" w:type="auto"/>
        <w:tblLook w:val="04A0"/>
      </w:tblPr>
      <w:tblGrid>
        <w:gridCol w:w="551"/>
        <w:gridCol w:w="3017"/>
        <w:gridCol w:w="2598"/>
        <w:gridCol w:w="3973"/>
      </w:tblGrid>
      <w:tr w:rsidR="00FF7BA7" w:rsidRPr="00DA5690" w:rsidTr="00C30C3C">
        <w:tc>
          <w:tcPr>
            <w:tcW w:w="564" w:type="dxa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FF7BA7" w:rsidRPr="00DA5690" w:rsidRDefault="00FF7BA7" w:rsidP="00C30C3C">
            <w:pPr>
              <w:pStyle w:val="Default"/>
              <w:ind w:firstLine="16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Критерий</w:t>
            </w:r>
          </w:p>
        </w:tc>
        <w:tc>
          <w:tcPr>
            <w:tcW w:w="2636" w:type="dxa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Параметры оценки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Индикаторы</w:t>
            </w:r>
          </w:p>
        </w:tc>
      </w:tr>
      <w:tr w:rsidR="00FF7BA7" w:rsidRPr="00DA5690" w:rsidTr="00C30C3C"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основ гражданской идентичности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ind w:firstLine="7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Знание знаменательных для Отечества исторических событий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Осознание своей этнической и культурной принадлежности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Знает и с уважением относится к Государственным символам России. Сопереживает радостям и бедам своего народа и проявляет эти чувства в добрых поступках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Любовь к своему краю, осознание своей национальности</w:t>
            </w:r>
          </w:p>
        </w:tc>
      </w:tr>
      <w:tr w:rsidR="00FF7BA7" w:rsidRPr="00DA5690" w:rsidTr="00C30C3C"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Формирование цел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остного, социально ориентирован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ного взгляда на мир в его органичном единстве природной и социальной частей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целостного, социально ориентированного взгляда на мир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 уважением относится к разнообразию народных традиций, культур, религий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Выстраивает отношения, общение со сверстниками несмотря на национальную принадлежность, на основе общекультурных принципов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Уважает историю и культуру других народов и стран, не допускает их оскорбления, высмеивания</w:t>
            </w:r>
          </w:p>
        </w:tc>
      </w:tr>
      <w:tr w:rsidR="00FF7BA7" w:rsidRPr="00DA5690" w:rsidTr="00C30C3C"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уважительного отношения к иному мнению, истории и культуре других народов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выслушать иное мнение уважительно относиться к иному мнению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Уважение к людям других национальностей, вероисповедания, культуры</w:t>
            </w:r>
          </w:p>
        </w:tc>
      </w:tr>
      <w:tr w:rsidR="00FF7BA7" w:rsidRPr="00DA5690" w:rsidTr="00C30C3C"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4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представлений о собственных возможностях, о насущно необходимом жизнеобеспечении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адекватно оценивать свои возможности и силы (Различает «что я хочу» и «что я могу»).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обратиться к взрослому за помощью и сформулировать просьбу точно описать возникшую проблему в области жизнеобеспечения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понимать, что можно и чего нельзя в еде, в физической нагрузке, в приёме медицинских препаратов, осуществлении вакцинации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Овладение навыками самообслуживания</w:t>
            </w:r>
          </w:p>
        </w:tc>
      </w:tr>
      <w:tr w:rsidR="00FF7BA7" w:rsidRPr="00DA5690" w:rsidTr="00C30C3C"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5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навыков адаптации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выстраивать добропорядочные отношения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в учебном коллективе, в коллек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тивах дополнительного образования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Принятие и освоение социальной роли обучающегося</w:t>
            </w:r>
          </w:p>
        </w:tc>
      </w:tr>
      <w:tr w:rsidR="00FF7BA7" w:rsidRPr="00DA5690" w:rsidTr="00C30C3C"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вести в любых проблемных ситуациях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6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Овладение социально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-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бытовыми умениями, используемыми в повседневной жизни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социально-бытовых умений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Самостоятельность и независимость в быту, знакомст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во с ТБ: обращение с электропри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борами, правила поведения на дороге, в транспорте и при общении с незнакомыми людьми.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Знание правил поведения в школе, прав и обязанностей ученика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tabs>
                <w:tab w:val="left" w:pos="1305"/>
              </w:tabs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Понимание предназначения окружающих в быту предметов и вещей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ориентироваться в пространстве школы, расписании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Наличие стремления участвовать в повседневной жизни класса, мероприятиях класса и школы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7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навыков</w:t>
            </w:r>
          </w:p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коммуникации со взрослыми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Знание правил коммуникации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Способность инициировать и</w:t>
            </w:r>
          </w:p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поддерживать коммуникацию с взрослыми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tabs>
                <w:tab w:val="left" w:pos="945"/>
              </w:tabs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Способность применять адекватные способы поведения</w:t>
            </w:r>
          </w:p>
          <w:p w:rsidR="00FF7BA7" w:rsidRPr="00DA5690" w:rsidRDefault="00FF7BA7" w:rsidP="00C30C3C">
            <w:pPr>
              <w:pStyle w:val="Default"/>
              <w:tabs>
                <w:tab w:val="left" w:pos="945"/>
              </w:tabs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в разных ситуациях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Владение культурными формами выражения своих чувств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Способность обращаться за</w:t>
            </w:r>
          </w:p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помощью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рмированность</w:t>
            </w:r>
            <w:proofErr w:type="spellEnd"/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навыков коммуника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ции со сверстниками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Способность инициировать и</w:t>
            </w:r>
          </w:p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поддерживать коммуникацию со сверстниками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8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Способность к осмыслению и дифференци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ации картины мира, ее временно-про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странственной организации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опыта реального взаимодействия ребёнка с бытовым окружением, миром природных явлений и вещей, адекватного представления об опасности и безопасности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Адекватность бытового поведения с точки зрения опасности/безопасности для себя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Адекватность бытового поведения с точки зрения сохранности окружающей предметной и природной среды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Использование вещей в соответствии с их функциями, принятым порядком и характером ситуации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устанавливать взаимосвязь порядка природного и бытового уклада собственной жизни в семье и в школе, вести себя сообразно этому пониманию (выбрать одежду, спланировать свои занятия в соответствии с сезоном и погодой, помыть грязные сапоги, и т.д.).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Наличие любознательности и наблюдательности задавать вопросы, включаться в совместную со взрослым исследовательскую деятельность.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9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2636" w:type="dxa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представлений о правилах поведения в разных социальных ситуациях и с людьми разного социального статуса, со взрослыми разного возраста и детьми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ind w:firstLine="7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Знание правил поведения в разных социальных ситуациях с людьми разного возраста и статуса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необходимых ребёнку социальных ритуалов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адекватно использовать принятые социальные ритуалы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вступить в контакт и общаться в соответствии с возрастом близостью и социальным статусом собеседника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корректно привлечь к себе внимание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отстраниться от нежелательного контакта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выразить свои чувств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а, отказ, недовольство, благодар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ность, сочувствие, намерение, просьбу, опасение и др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.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10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Принятие и освоение социальной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мотивации учебной деятельности, включая социальные, учебно-познавательные и внешние мотивы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Восприятие важности учебы, любознательность и интерес к новому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Ориентация на образец поведения «хорошего ученика» как пример для подражания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Ученик активно участвует в процессе обучения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11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636" w:type="dxa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навыков сотрудничества со взрослыми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сотрудничать</w:t>
            </w:r>
          </w:p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со взрослыми в разных социальных ситуация, соблюдение в повседневной жизни норм речевого этикета и правила устного общения (обращение, вежливые слова).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навыков сотрудничества со сверстниками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Участие в коллективной и групповой работе сверстников, с соблюдением в повседневной жизни норм коммуникации;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в ситуации конфликта найти путь ненасильственного преодоления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учитывать другое мнение в совместной работе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12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Формирование эстетических потребностей, ценностей и чувств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эстетических потребностей, ценностей и чувств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Умение различать «красивое» и «некрасивое»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Стремление в «прекрасному», которое выражается в удержании критерия «красиво» (эстетично), в отношениях к людям, к результатам труда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13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Развитие этических чувств, доброжелательности и эмоционально-</w:t>
            </w:r>
            <w:r w:rsidR="00C30C3C" w:rsidRPr="00DA5690">
              <w:rPr>
                <w:rFonts w:asciiTheme="minorHAnsi" w:hAnsiTheme="minorHAnsi" w:cstheme="minorHAnsi"/>
                <w:color w:val="595959" w:themeColor="text1" w:themeTint="A6"/>
              </w:rPr>
              <w:t>н</w:t>
            </w: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равственной отзывчивости, понимания и сопереживания чувствам других людей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Понимание ценности нравственных норм, умение соотносить эти нормы с поступками как собственных, так и окружающих людей;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Проявление доброжелательности в отношении к другим людям, эмоциональную отзывчивость и сопереживание к чувствам родных и близких, одноклассников, к событиям в классе, в стране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 w:val="restart"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14</w:t>
            </w:r>
          </w:p>
        </w:tc>
        <w:tc>
          <w:tcPr>
            <w:tcW w:w="3118" w:type="dxa"/>
            <w:vMerge w:val="restart"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636" w:type="dxa"/>
            <w:vMerge w:val="restart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установки на здоровый и безопасный образ жизни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Ориентация на здоровый и безопасный образ жизни, соблюдение режима дня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Участие в физкультурно-оздоровительных мероприятиях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  <w:vMerge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Занятие творческим трудом или спортом</w:t>
            </w:r>
          </w:p>
        </w:tc>
      </w:tr>
      <w:tr w:rsidR="00FF7BA7" w:rsidRPr="00DA5690" w:rsidTr="00C30C3C">
        <w:trPr>
          <w:trHeight w:val="144"/>
        </w:trPr>
        <w:tc>
          <w:tcPr>
            <w:tcW w:w="564" w:type="dxa"/>
            <w:vMerge/>
          </w:tcPr>
          <w:p w:rsidR="00FF7BA7" w:rsidRPr="00DA5690" w:rsidRDefault="00FF7BA7" w:rsidP="00640F84">
            <w:pPr>
              <w:pStyle w:val="Default"/>
              <w:ind w:firstLine="88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118" w:type="dxa"/>
            <w:vMerge/>
          </w:tcPr>
          <w:p w:rsidR="00FF7BA7" w:rsidRPr="00DA5690" w:rsidRDefault="00FF7BA7" w:rsidP="00C30C3C">
            <w:pPr>
              <w:pStyle w:val="Default"/>
              <w:ind w:firstLine="16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36" w:type="dxa"/>
          </w:tcPr>
          <w:p w:rsidR="00FF7BA7" w:rsidRPr="00DA5690" w:rsidRDefault="00FF7BA7" w:rsidP="00C30C3C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Сформированность</w:t>
            </w:r>
            <w:proofErr w:type="spellEnd"/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 xml:space="preserve"> бережного отношения к материальным и духовным ценностям</w:t>
            </w:r>
          </w:p>
        </w:tc>
        <w:tc>
          <w:tcPr>
            <w:tcW w:w="4164" w:type="dxa"/>
          </w:tcPr>
          <w:p w:rsidR="00FF7BA7" w:rsidRPr="00DA5690" w:rsidRDefault="00FF7BA7" w:rsidP="00C30C3C">
            <w:pPr>
              <w:pStyle w:val="Default"/>
              <w:ind w:firstLine="71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A5690">
              <w:rPr>
                <w:rFonts w:asciiTheme="minorHAnsi" w:hAnsiTheme="minorHAnsi" w:cstheme="minorHAnsi"/>
                <w:color w:val="595959" w:themeColor="text1" w:themeTint="A6"/>
              </w:rPr>
              <w:t>Проявление бережного отношения к результатам своего и чужого труда</w:t>
            </w:r>
          </w:p>
        </w:tc>
      </w:tr>
    </w:tbl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>Система оценки: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Оценка достижений личностных результатов производится 1 раз в год.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(интеллектуальными нарушениями) за год по каждому показателю по следующей шкале: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color w:val="595959" w:themeColor="text1" w:themeTint="A6"/>
        </w:rPr>
        <w:t>0</w:t>
      </w:r>
      <w:r w:rsidRPr="00DA5690">
        <w:rPr>
          <w:rFonts w:asciiTheme="minorHAnsi" w:hAnsiTheme="minorHAnsi" w:cstheme="minorHAnsi"/>
          <w:color w:val="595959" w:themeColor="text1" w:themeTint="A6"/>
        </w:rPr>
        <w:t xml:space="preserve"> – </w:t>
      </w:r>
      <w:r w:rsidRPr="00DA5690">
        <w:rPr>
          <w:rFonts w:asciiTheme="minorHAnsi" w:hAnsiTheme="minorHAnsi" w:cstheme="minorHAnsi"/>
          <w:iCs/>
          <w:color w:val="595959" w:themeColor="text1" w:themeTint="A6"/>
        </w:rPr>
        <w:t xml:space="preserve">отсутствие динамики.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iCs/>
          <w:color w:val="595959" w:themeColor="text1" w:themeTint="A6"/>
        </w:rPr>
        <w:t>1</w:t>
      </w:r>
      <w:r w:rsidRPr="00DA5690">
        <w:rPr>
          <w:rFonts w:asciiTheme="minorHAnsi" w:hAnsiTheme="minorHAnsi" w:cstheme="minorHAnsi"/>
          <w:iCs/>
          <w:color w:val="595959" w:themeColor="text1" w:themeTint="A6"/>
        </w:rPr>
        <w:t xml:space="preserve"> – минимальная динамика.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iCs/>
          <w:color w:val="595959" w:themeColor="text1" w:themeTint="A6"/>
        </w:rPr>
        <w:t>2</w:t>
      </w:r>
      <w:r w:rsidRPr="00DA5690">
        <w:rPr>
          <w:rFonts w:asciiTheme="minorHAnsi" w:hAnsiTheme="minorHAnsi" w:cstheme="minorHAnsi"/>
          <w:iCs/>
          <w:color w:val="595959" w:themeColor="text1" w:themeTint="A6"/>
        </w:rPr>
        <w:t xml:space="preserve"> – средняя динамика.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iCs/>
          <w:color w:val="595959" w:themeColor="text1" w:themeTint="A6"/>
        </w:rPr>
        <w:t>3</w:t>
      </w:r>
      <w:r w:rsidRPr="00DA5690">
        <w:rPr>
          <w:rFonts w:asciiTheme="minorHAnsi" w:hAnsiTheme="minorHAnsi" w:cstheme="minorHAnsi"/>
          <w:iCs/>
          <w:color w:val="595959" w:themeColor="text1" w:themeTint="A6"/>
        </w:rPr>
        <w:t xml:space="preserve"> – значительная динамика.</w:t>
      </w:r>
    </w:p>
    <w:p w:rsidR="00FF7BA7" w:rsidRPr="00DA5690" w:rsidRDefault="00FF7BA7" w:rsidP="00FF7BA7">
      <w:pPr>
        <w:spacing w:after="0" w:line="240" w:lineRule="auto"/>
        <w:ind w:firstLine="567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:rsidR="00FF7BA7" w:rsidRPr="00DA5690" w:rsidRDefault="00FF7BA7" w:rsidP="00FF7BA7">
      <w:pPr>
        <w:spacing w:after="0" w:line="240" w:lineRule="auto"/>
        <w:ind w:firstLine="567"/>
        <w:jc w:val="both"/>
        <w:rPr>
          <w:rFonts w:cstheme="minorHAnsi"/>
          <w:color w:val="595959" w:themeColor="text1" w:themeTint="A6"/>
          <w:sz w:val="24"/>
          <w:szCs w:val="24"/>
        </w:rPr>
        <w:sectPr w:rsidR="00FF7BA7" w:rsidRPr="00DA5690" w:rsidSect="00260E7C">
          <w:pgSz w:w="11906" w:h="16838"/>
          <w:pgMar w:top="993" w:right="849" w:bottom="850" w:left="1134" w:header="709" w:footer="709" w:gutter="0"/>
          <w:cols w:space="708"/>
          <w:docGrid w:linePitch="360"/>
        </w:sectPr>
      </w:pPr>
    </w:p>
    <w:p w:rsidR="00FF7BA7" w:rsidRPr="00DA5690" w:rsidRDefault="00FF7BA7" w:rsidP="00C30C3C">
      <w:pPr>
        <w:spacing w:after="0" w:line="240" w:lineRule="auto"/>
        <w:ind w:firstLine="567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DA5690">
        <w:rPr>
          <w:rFonts w:cstheme="minorHAnsi"/>
          <w:color w:val="595959" w:themeColor="text1" w:themeTint="A6"/>
          <w:sz w:val="24"/>
          <w:szCs w:val="24"/>
        </w:rPr>
        <w:t xml:space="preserve">Мониторинг </w:t>
      </w:r>
      <w:proofErr w:type="spellStart"/>
      <w:r w:rsidRPr="00DA5690">
        <w:rPr>
          <w:rFonts w:cstheme="minorHAnsi"/>
          <w:color w:val="595959" w:themeColor="text1" w:themeTint="A6"/>
          <w:sz w:val="24"/>
          <w:szCs w:val="24"/>
        </w:rPr>
        <w:t>сформированности</w:t>
      </w:r>
      <w:proofErr w:type="spellEnd"/>
      <w:r w:rsidRPr="00DA5690">
        <w:rPr>
          <w:rFonts w:cstheme="minorHAnsi"/>
          <w:color w:val="595959" w:themeColor="text1" w:themeTint="A6"/>
          <w:sz w:val="24"/>
          <w:szCs w:val="24"/>
        </w:rPr>
        <w:t xml:space="preserve"> личностных результатов</w:t>
      </w:r>
    </w:p>
    <w:p w:rsidR="00FF7BA7" w:rsidRPr="00DA5690" w:rsidRDefault="00FF7BA7" w:rsidP="00C30C3C">
      <w:pPr>
        <w:spacing w:after="0" w:line="240" w:lineRule="auto"/>
        <w:ind w:firstLine="567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DA5690">
        <w:rPr>
          <w:rFonts w:cstheme="minorHAnsi"/>
          <w:color w:val="595959" w:themeColor="text1" w:themeTint="A6"/>
          <w:sz w:val="24"/>
          <w:szCs w:val="24"/>
        </w:rPr>
        <w:t>ученика  _______ класса ____________________________________________________________</w:t>
      </w:r>
    </w:p>
    <w:p w:rsidR="00FF7BA7" w:rsidRPr="00DA5690" w:rsidRDefault="00FF7BA7" w:rsidP="00C30C3C">
      <w:pPr>
        <w:spacing w:after="0" w:line="240" w:lineRule="auto"/>
        <w:ind w:firstLine="567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tbl>
      <w:tblPr>
        <w:tblStyle w:val="af3"/>
        <w:tblW w:w="15238" w:type="dxa"/>
        <w:tblInd w:w="-955" w:type="dxa"/>
        <w:tblLook w:val="04A0"/>
      </w:tblPr>
      <w:tblGrid>
        <w:gridCol w:w="7867"/>
        <w:gridCol w:w="561"/>
        <w:gridCol w:w="561"/>
        <w:gridCol w:w="560"/>
        <w:gridCol w:w="557"/>
        <w:gridCol w:w="655"/>
        <w:gridCol w:w="792"/>
        <w:gridCol w:w="553"/>
        <w:gridCol w:w="553"/>
        <w:gridCol w:w="553"/>
        <w:gridCol w:w="551"/>
        <w:gridCol w:w="685"/>
        <w:gridCol w:w="790"/>
      </w:tblGrid>
      <w:tr w:rsidR="00FF7BA7" w:rsidRPr="00DA5690" w:rsidTr="00640F84">
        <w:trPr>
          <w:trHeight w:val="326"/>
        </w:trPr>
        <w:tc>
          <w:tcPr>
            <w:tcW w:w="7867" w:type="dxa"/>
            <w:vMerge w:val="restart"/>
            <w:vAlign w:val="center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Сформированность</w:t>
            </w:r>
            <w:proofErr w:type="spellEnd"/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личностных результатов. Вид деятельности.</w:t>
            </w:r>
          </w:p>
        </w:tc>
        <w:tc>
          <w:tcPr>
            <w:tcW w:w="3686" w:type="dxa"/>
            <w:gridSpan w:val="6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Начало года</w:t>
            </w:r>
          </w:p>
        </w:tc>
        <w:tc>
          <w:tcPr>
            <w:tcW w:w="3685" w:type="dxa"/>
            <w:gridSpan w:val="6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Конец года</w:t>
            </w:r>
          </w:p>
        </w:tc>
      </w:tr>
      <w:tr w:rsidR="00FF7BA7" w:rsidRPr="00DA5690" w:rsidTr="00640F84">
        <w:trPr>
          <w:trHeight w:val="813"/>
        </w:trPr>
        <w:tc>
          <w:tcPr>
            <w:tcW w:w="7867" w:type="dxa"/>
            <w:vMerge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FF7BA7" w:rsidRPr="00DA5690" w:rsidRDefault="00FF7BA7" w:rsidP="00640F84">
            <w:pPr>
              <w:ind w:firstLine="15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Степень </w:t>
            </w:r>
            <w:proofErr w:type="spellStart"/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447" w:type="dxa"/>
            <w:gridSpan w:val="2"/>
          </w:tcPr>
          <w:p w:rsidR="00FF7BA7" w:rsidRPr="00DA5690" w:rsidRDefault="00FF7BA7" w:rsidP="00640F84">
            <w:pPr>
              <w:ind w:firstLine="45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Мотивация</w:t>
            </w:r>
          </w:p>
        </w:tc>
        <w:tc>
          <w:tcPr>
            <w:tcW w:w="2210" w:type="dxa"/>
            <w:gridSpan w:val="4"/>
          </w:tcPr>
          <w:p w:rsidR="00FF7BA7" w:rsidRPr="00DA5690" w:rsidRDefault="00FF7BA7" w:rsidP="00640F84">
            <w:pPr>
              <w:ind w:firstLine="15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Степень </w:t>
            </w:r>
            <w:proofErr w:type="spellStart"/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475" w:type="dxa"/>
            <w:gridSpan w:val="2"/>
          </w:tcPr>
          <w:p w:rsidR="00FF7BA7" w:rsidRPr="00DA5690" w:rsidRDefault="00FF7BA7" w:rsidP="00640F84">
            <w:pPr>
              <w:ind w:firstLine="5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Мотивация</w:t>
            </w:r>
          </w:p>
        </w:tc>
      </w:tr>
      <w:tr w:rsidR="00FF7BA7" w:rsidRPr="00DA5690" w:rsidTr="00640F84">
        <w:trPr>
          <w:trHeight w:val="339"/>
        </w:trPr>
        <w:tc>
          <w:tcPr>
            <w:tcW w:w="7867" w:type="dxa"/>
            <w:vMerge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640F84">
            <w:pPr>
              <w:ind w:firstLine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tabs>
                <w:tab w:val="left" w:pos="630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tabs>
                <w:tab w:val="left" w:pos="2985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tabs>
                <w:tab w:val="left" w:pos="2940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Овладение социально бытовыми умениями, используемыми в повседневной жизни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Владение  навыками коммуникации и принятыми ритуалами социального взаимодействия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tabs>
                <w:tab w:val="left" w:pos="2100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Способность к осмыслению и дифференциации картины мира, ее временно- пространственной организации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Принятие и освоение социальной 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tabs>
                <w:tab w:val="left" w:pos="3225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275"/>
        </w:trPr>
        <w:tc>
          <w:tcPr>
            <w:tcW w:w="7867" w:type="dxa"/>
          </w:tcPr>
          <w:p w:rsidR="00FF7BA7" w:rsidRPr="00DA5690" w:rsidRDefault="00FF7BA7" w:rsidP="00640F84">
            <w:pPr>
              <w:tabs>
                <w:tab w:val="left" w:pos="3105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Формирование эстетических потребностей, ценностей и чувств</w:t>
            </w:r>
          </w:p>
          <w:p w:rsidR="00FF7BA7" w:rsidRPr="00DA5690" w:rsidRDefault="00FF7BA7" w:rsidP="00640F84">
            <w:pPr>
              <w:tabs>
                <w:tab w:val="left" w:pos="3105"/>
              </w:tabs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7BA7" w:rsidRPr="00DA5690" w:rsidTr="00640F84">
        <w:trPr>
          <w:trHeight w:val="402"/>
        </w:trPr>
        <w:tc>
          <w:tcPr>
            <w:tcW w:w="7867" w:type="dxa"/>
          </w:tcPr>
          <w:p w:rsidR="00FF7BA7" w:rsidRPr="00DA5690" w:rsidRDefault="00FF7BA7" w:rsidP="00640F84">
            <w:pPr>
              <w:ind w:firstLine="104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A5690">
              <w:rPr>
                <w:rFonts w:cstheme="minorHAnsi"/>
                <w:color w:val="595959" w:themeColor="text1" w:themeTint="A6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2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3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1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5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0" w:type="dxa"/>
          </w:tcPr>
          <w:p w:rsidR="00FF7BA7" w:rsidRPr="00DA5690" w:rsidRDefault="00FF7BA7" w:rsidP="00FF7BA7">
            <w:pPr>
              <w:ind w:firstLine="567"/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F7BA7" w:rsidRPr="00DA5690" w:rsidRDefault="00FF7BA7" w:rsidP="00FF7BA7">
      <w:pPr>
        <w:spacing w:after="0" w:line="240" w:lineRule="auto"/>
        <w:ind w:firstLine="567"/>
        <w:jc w:val="both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FF7BA7" w:rsidRPr="00DA5690" w:rsidRDefault="00FF7BA7" w:rsidP="00FF7BA7">
      <w:pPr>
        <w:spacing w:after="0" w:line="240" w:lineRule="auto"/>
        <w:ind w:firstLine="567"/>
        <w:jc w:val="both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DA5690">
        <w:rPr>
          <w:rFonts w:cstheme="minorHAnsi"/>
          <w:b/>
          <w:bCs/>
          <w:color w:val="595959" w:themeColor="text1" w:themeTint="A6"/>
          <w:sz w:val="24"/>
          <w:szCs w:val="24"/>
        </w:rPr>
        <w:t>Условные обозначения:</w:t>
      </w:r>
    </w:p>
    <w:p w:rsidR="00FF7BA7" w:rsidRPr="00DA5690" w:rsidRDefault="00FF7BA7" w:rsidP="00FF7BA7">
      <w:pPr>
        <w:spacing w:after="0" w:line="240" w:lineRule="auto"/>
        <w:ind w:firstLine="567"/>
        <w:jc w:val="both"/>
        <w:rPr>
          <w:rFonts w:cstheme="minorHAnsi"/>
          <w:b/>
          <w:bCs/>
          <w:color w:val="595959" w:themeColor="text1" w:themeTint="A6"/>
          <w:sz w:val="24"/>
          <w:szCs w:val="24"/>
        </w:rPr>
        <w:sectPr w:rsidR="00FF7BA7" w:rsidRPr="00DA5690" w:rsidSect="00FF7BA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DA5690">
        <w:rPr>
          <w:rFonts w:cstheme="minorHAnsi"/>
          <w:b/>
          <w:color w:val="595959" w:themeColor="text1" w:themeTint="A6"/>
          <w:sz w:val="24"/>
          <w:szCs w:val="24"/>
        </w:rPr>
        <w:t>0</w:t>
      </w:r>
      <w:r w:rsidRPr="00DA5690">
        <w:rPr>
          <w:rFonts w:cstheme="minorHAnsi"/>
          <w:color w:val="595959" w:themeColor="text1" w:themeTint="A6"/>
          <w:sz w:val="24"/>
          <w:szCs w:val="24"/>
        </w:rPr>
        <w:t xml:space="preserve"> – </w:t>
      </w:r>
      <w:r w:rsidRPr="00DA5690">
        <w:rPr>
          <w:rFonts w:cstheme="minorHAnsi"/>
          <w:iCs/>
          <w:color w:val="595959" w:themeColor="text1" w:themeTint="A6"/>
          <w:sz w:val="24"/>
          <w:szCs w:val="24"/>
        </w:rPr>
        <w:t xml:space="preserve">отсутствие динамики. </w:t>
      </w:r>
      <w:r w:rsidRPr="00DA5690">
        <w:rPr>
          <w:rFonts w:cstheme="minorHAnsi"/>
          <w:b/>
          <w:iCs/>
          <w:color w:val="595959" w:themeColor="text1" w:themeTint="A6"/>
          <w:sz w:val="24"/>
          <w:szCs w:val="24"/>
        </w:rPr>
        <w:t>1</w:t>
      </w:r>
      <w:r w:rsidRPr="00DA5690">
        <w:rPr>
          <w:rFonts w:cstheme="minorHAnsi"/>
          <w:iCs/>
          <w:color w:val="595959" w:themeColor="text1" w:themeTint="A6"/>
          <w:sz w:val="24"/>
          <w:szCs w:val="24"/>
        </w:rPr>
        <w:t xml:space="preserve"> – минимальная динамика.</w:t>
      </w:r>
      <w:r w:rsidRPr="00DA5690">
        <w:rPr>
          <w:rFonts w:cstheme="minorHAnsi"/>
          <w:b/>
          <w:iCs/>
          <w:color w:val="595959" w:themeColor="text1" w:themeTint="A6"/>
          <w:sz w:val="24"/>
          <w:szCs w:val="24"/>
        </w:rPr>
        <w:t>2</w:t>
      </w:r>
      <w:r w:rsidRPr="00DA5690">
        <w:rPr>
          <w:rFonts w:cstheme="minorHAnsi"/>
          <w:iCs/>
          <w:color w:val="595959" w:themeColor="text1" w:themeTint="A6"/>
          <w:sz w:val="24"/>
          <w:szCs w:val="24"/>
        </w:rPr>
        <w:t xml:space="preserve"> – средняя динамика.</w:t>
      </w:r>
      <w:r w:rsidRPr="00DA5690">
        <w:rPr>
          <w:rFonts w:cstheme="minorHAnsi"/>
          <w:b/>
          <w:iCs/>
          <w:color w:val="595959" w:themeColor="text1" w:themeTint="A6"/>
          <w:sz w:val="24"/>
          <w:szCs w:val="24"/>
        </w:rPr>
        <w:t>3</w:t>
      </w:r>
      <w:r w:rsidRPr="00DA5690">
        <w:rPr>
          <w:rFonts w:cstheme="minorHAnsi"/>
          <w:iCs/>
          <w:color w:val="595959" w:themeColor="text1" w:themeTint="A6"/>
          <w:sz w:val="24"/>
          <w:szCs w:val="24"/>
        </w:rPr>
        <w:t xml:space="preserve"> – значительная динамика.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color w:val="595959" w:themeColor="text1" w:themeTint="A6"/>
        </w:rPr>
        <w:t xml:space="preserve">V. Оценка достижения предметных результатов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5.1. Критерии оценки предметных результатов формируются на основе индивидуального и дифференцированного подхода (оценка овладения содержания каждой образовательной области).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5.2. Оценка данной группы результатов начинается со второго полугодия 2-го класса,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Во время обучения в первом классе,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5.3. Ожидаемые результаты обучения в первом классе, а также в течение первого полугодия второго класса: </w:t>
      </w:r>
    </w:p>
    <w:p w:rsidR="00FF7BA7" w:rsidRPr="00DA5690" w:rsidRDefault="00FF7BA7" w:rsidP="000420ED">
      <w:pPr>
        <w:pStyle w:val="Default"/>
        <w:numPr>
          <w:ilvl w:val="0"/>
          <w:numId w:val="8"/>
        </w:numPr>
        <w:spacing w:after="16"/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появление значимых предпосылок учебной деятельности, способность к её осуществлению под непосредственным контролем педагога; </w:t>
      </w:r>
    </w:p>
    <w:p w:rsidR="00FF7BA7" w:rsidRPr="00DA5690" w:rsidRDefault="00FF7BA7" w:rsidP="000420ED">
      <w:pPr>
        <w:pStyle w:val="Default"/>
        <w:numPr>
          <w:ilvl w:val="0"/>
          <w:numId w:val="8"/>
        </w:numPr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развитие определенной доли самостоятельности во взаимодействии с педагогом и одноклассниками. </w:t>
      </w:r>
    </w:p>
    <w:p w:rsidR="00FF7BA7" w:rsidRPr="00DA5690" w:rsidRDefault="00FF7BA7" w:rsidP="000420ED">
      <w:pPr>
        <w:pStyle w:val="Default"/>
        <w:ind w:left="-142" w:firstLine="709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5.4. Оценка достижения предметных результатов базируется на: </w:t>
      </w:r>
    </w:p>
    <w:p w:rsidR="00FF7BA7" w:rsidRPr="00DA5690" w:rsidRDefault="00FF7BA7" w:rsidP="000420ED">
      <w:pPr>
        <w:pStyle w:val="Default"/>
        <w:numPr>
          <w:ilvl w:val="1"/>
          <w:numId w:val="9"/>
        </w:numPr>
        <w:spacing w:after="20"/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принципах индивидуального подхода; </w:t>
      </w:r>
    </w:p>
    <w:p w:rsidR="00FF7BA7" w:rsidRPr="00DA5690" w:rsidRDefault="00FF7BA7" w:rsidP="000420ED">
      <w:pPr>
        <w:pStyle w:val="Default"/>
        <w:numPr>
          <w:ilvl w:val="1"/>
          <w:numId w:val="9"/>
        </w:numPr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принципах дифференцированного подхода. </w:t>
      </w:r>
    </w:p>
    <w:p w:rsidR="00FF7BA7" w:rsidRPr="00DA5690" w:rsidRDefault="00FF7BA7" w:rsidP="000420ED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Балльная оценка свидетельствует о качестве усвоенных знаний и ориентирована на следующие критерии: </w:t>
      </w:r>
    </w:p>
    <w:p w:rsidR="00FF7BA7" w:rsidRPr="00DA5690" w:rsidRDefault="00FF7BA7" w:rsidP="000420ED">
      <w:pPr>
        <w:pStyle w:val="Default"/>
        <w:numPr>
          <w:ilvl w:val="0"/>
          <w:numId w:val="10"/>
        </w:numPr>
        <w:spacing w:after="32"/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соответствие/несоответствие усвоения научных знаний и использование их в практике (полнота и надежность знаний). </w:t>
      </w:r>
    </w:p>
    <w:p w:rsidR="00FF7BA7" w:rsidRPr="00DA5690" w:rsidRDefault="00FF7BA7" w:rsidP="000420ED">
      <w:pPr>
        <w:pStyle w:val="Default"/>
        <w:numPr>
          <w:ilvl w:val="0"/>
          <w:numId w:val="10"/>
        </w:numPr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«верно»/«неверно»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преодоления.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Прочность усвоения знаний (удовлетворительные; хорошие и очень хорошие (отличные).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Результаты овладения АООП выявляются в ходе выполнения обучающимися разных видов заданий, требующих верного решения: </w:t>
      </w:r>
    </w:p>
    <w:p w:rsidR="00FF7BA7" w:rsidRPr="00DA5690" w:rsidRDefault="00FF7BA7" w:rsidP="00FF7BA7">
      <w:pPr>
        <w:pStyle w:val="Default"/>
        <w:numPr>
          <w:ilvl w:val="0"/>
          <w:numId w:val="2"/>
        </w:numPr>
        <w:spacing w:after="32"/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по способу предъявления (устные, письменные, практические); </w:t>
      </w:r>
    </w:p>
    <w:p w:rsidR="00FF7BA7" w:rsidRPr="00DA5690" w:rsidRDefault="00FF7BA7" w:rsidP="00FF7BA7">
      <w:pPr>
        <w:pStyle w:val="Default"/>
        <w:numPr>
          <w:ilvl w:val="0"/>
          <w:numId w:val="2"/>
        </w:numPr>
        <w:ind w:left="0"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по характеру выполнения (репродуктивные, продуктивные, творческие). </w:t>
      </w:r>
    </w:p>
    <w:p w:rsidR="00043B77" w:rsidRPr="00DA5690" w:rsidRDefault="00FF7BA7" w:rsidP="00DE24CD">
      <w:pPr>
        <w:spacing w:after="0" w:line="240" w:lineRule="auto"/>
        <w:ind w:firstLine="567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DA5690">
        <w:rPr>
          <w:rFonts w:cstheme="minorHAnsi"/>
          <w:color w:val="595959" w:themeColor="text1" w:themeTint="A6"/>
          <w:sz w:val="24"/>
          <w:szCs w:val="24"/>
        </w:rPr>
        <w:t>5.5. Мониторинг итоговой оценки достижения планируемых результатов в реализации АООП:</w:t>
      </w:r>
    </w:p>
    <w:p w:rsidR="00FF7BA7" w:rsidRPr="00DA5690" w:rsidRDefault="00FF7BA7" w:rsidP="000420E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«удовлетворительно» -если обучающиеся верно выполняют от 35% до 50%заданий; </w:t>
      </w:r>
    </w:p>
    <w:p w:rsidR="00FF7BA7" w:rsidRPr="00DA5690" w:rsidRDefault="00FF7BA7" w:rsidP="000420E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«хорошо» ― от 51% до 65% заданий. </w:t>
      </w:r>
    </w:p>
    <w:p w:rsidR="00FF7BA7" w:rsidRPr="00DA5690" w:rsidRDefault="00FF7BA7" w:rsidP="000420E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«очень хорошо» (отлично) свыше 65%.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i/>
          <w:color w:val="595959" w:themeColor="text1" w:themeTint="A6"/>
        </w:rPr>
      </w:pPr>
      <w:r w:rsidRPr="00DA5690">
        <w:rPr>
          <w:rFonts w:asciiTheme="minorHAnsi" w:hAnsiTheme="minorHAnsi" w:cstheme="minorHAnsi"/>
          <w:b/>
          <w:bCs/>
          <w:i/>
          <w:color w:val="595959" w:themeColor="text1" w:themeTint="A6"/>
        </w:rPr>
        <w:t xml:space="preserve">Отметки 1, 2 не выставляются, так как такие баллы не приемлемы в обучении детей с умственной отсталостью.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Каждый педагог обязан подобрать задание в соответствии с интеллектуальными возможностями обучающегося.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В ходе обучения детей с умственной отсталостью (интеллектуальными нарушениями) школа не дает цензового образования, её основной задачей является всесторонняя педагогическая поддержка ребенка с интеллектуальной недостаточностью. Педагоги мотивируют обучающихся на ситуацию успеха, создают комфортную обстановку, сберегают психологическое здоровье детей, стимулируют и поощряют работу обучающихся независимо от степени усвоения учебного материала.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Оценка достижения требований стандарта ведётся на основе планируемых результатов, которые призваны обеспечить связь между требованиями стандарта, образовательным процессом и системой оценки. </w:t>
      </w:r>
    </w:p>
    <w:p w:rsidR="00FF7BA7" w:rsidRPr="00DA5690" w:rsidRDefault="00FF7BA7" w:rsidP="00FF7BA7">
      <w:pPr>
        <w:pStyle w:val="Default"/>
        <w:ind w:firstLine="567"/>
        <w:jc w:val="both"/>
        <w:rPr>
          <w:rFonts w:asciiTheme="minorHAnsi" w:hAnsiTheme="minorHAnsi" w:cstheme="minorHAnsi"/>
          <w:color w:val="595959" w:themeColor="text1" w:themeTint="A6"/>
        </w:rPr>
      </w:pPr>
      <w:r w:rsidRPr="00DA5690">
        <w:rPr>
          <w:rFonts w:asciiTheme="minorHAnsi" w:hAnsiTheme="minorHAnsi" w:cstheme="minorHAnsi"/>
          <w:color w:val="595959" w:themeColor="text1" w:themeTint="A6"/>
        </w:rPr>
        <w:t xml:space="preserve">Планируемые результаты служат нормативной базой одновременно и для различных оценочных процедур, и для определения содержания и организации образовательного процесса. </w:t>
      </w:r>
    </w:p>
    <w:p w:rsidR="00FF7BA7" w:rsidRPr="00DA5690" w:rsidRDefault="00FF7BA7" w:rsidP="00DE24CD">
      <w:pPr>
        <w:spacing w:after="0" w:line="240" w:lineRule="auto"/>
        <w:ind w:firstLine="567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DA5690">
        <w:rPr>
          <w:rFonts w:cstheme="minorHAnsi"/>
          <w:color w:val="595959" w:themeColor="text1" w:themeTint="A6"/>
          <w:sz w:val="24"/>
          <w:szCs w:val="24"/>
        </w:rPr>
        <w:t>Содержательный контроль и оценка предметных результатов обучающихся с умственной отсталостью (интеллектуальными нарушениями) предусматривает выявление индивидуальной динамики качества усвоения предмета обучающимся и не допускает сравнения его с другими детьми.</w:t>
      </w:r>
    </w:p>
    <w:p w:rsidR="00785414" w:rsidRPr="00DA5690" w:rsidRDefault="00785414" w:rsidP="00785414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b/>
          <w:bCs/>
          <w:color w:val="595959" w:themeColor="text1" w:themeTint="A6"/>
        </w:rPr>
        <w:t xml:space="preserve">VI. Итоговое оценивание и формы сохранения результатов учебной и внеурочной деятельности учащегося </w:t>
      </w:r>
    </w:p>
    <w:p w:rsidR="00785414" w:rsidRPr="00DA5690" w:rsidRDefault="00895742" w:rsidP="00785414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>6</w:t>
      </w:r>
      <w:r w:rsidR="00785414" w:rsidRPr="00DA5690">
        <w:rPr>
          <w:color w:val="595959" w:themeColor="text1" w:themeTint="A6"/>
        </w:rPr>
        <w:t xml:space="preserve">.1. Предметом итоговой оценки освоения обучающимися ООП являются достижения в предметных грамотностях (компетентностях) и ключевых компетентностях при освоении основной образовательной программы школы, необходимых для продолжения образования. </w:t>
      </w:r>
    </w:p>
    <w:p w:rsidR="00785414" w:rsidRPr="00DA5690" w:rsidRDefault="00785414" w:rsidP="00785414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В итоговой оценке реализации ООП выделяются отдельно (независимо друг от друга) три составляющие: </w:t>
      </w:r>
    </w:p>
    <w:p w:rsidR="00785414" w:rsidRPr="00DA5690" w:rsidRDefault="00785414" w:rsidP="00785414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</w:t>
      </w:r>
      <w:r w:rsidRPr="00DA5690">
        <w:rPr>
          <w:b/>
          <w:bCs/>
          <w:color w:val="595959" w:themeColor="text1" w:themeTint="A6"/>
        </w:rPr>
        <w:t xml:space="preserve">результаты текущего </w:t>
      </w:r>
      <w:r w:rsidRPr="00DA5690">
        <w:rPr>
          <w:color w:val="595959" w:themeColor="text1" w:themeTint="A6"/>
        </w:rPr>
        <w:t>(</w:t>
      </w:r>
      <w:proofErr w:type="spellStart"/>
      <w:r w:rsidRPr="00DA5690">
        <w:rPr>
          <w:color w:val="595959" w:themeColor="text1" w:themeTint="A6"/>
        </w:rPr>
        <w:t>формативного</w:t>
      </w:r>
      <w:proofErr w:type="spellEnd"/>
      <w:r w:rsidRPr="00DA5690">
        <w:rPr>
          <w:color w:val="595959" w:themeColor="text1" w:themeTint="A6"/>
        </w:rPr>
        <w:t xml:space="preserve">, промежуточного) </w:t>
      </w:r>
      <w:r w:rsidRPr="00DA5690">
        <w:rPr>
          <w:b/>
          <w:bCs/>
          <w:color w:val="595959" w:themeColor="text1" w:themeTint="A6"/>
        </w:rPr>
        <w:t xml:space="preserve">оценивания, </w:t>
      </w:r>
      <w:r w:rsidRPr="00DA5690">
        <w:rPr>
          <w:color w:val="595959" w:themeColor="text1" w:themeTint="A6"/>
        </w:rPr>
        <w:t xml:space="preserve">отражающие динамику индивидуальных образовательных достижений учащихся, продвижение в достижении планируемых результатов освоения ООП; </w:t>
      </w:r>
    </w:p>
    <w:p w:rsidR="00785414" w:rsidRPr="00DA5690" w:rsidRDefault="00785414" w:rsidP="00785414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</w:t>
      </w:r>
      <w:r w:rsidRPr="00DA5690">
        <w:rPr>
          <w:b/>
          <w:bCs/>
          <w:color w:val="595959" w:themeColor="text1" w:themeTint="A6"/>
        </w:rPr>
        <w:t xml:space="preserve">результаты итоговых работ, </w:t>
      </w:r>
      <w:r w:rsidRPr="00DA5690">
        <w:rPr>
          <w:color w:val="595959" w:themeColor="text1" w:themeTint="A6"/>
        </w:rPr>
        <w:t xml:space="preserve">характеризующие уровень освоения обучающимися основных формируемых культурных предметных способов действий/средств, необходимых для продолжения образования на следующем шаге; </w:t>
      </w:r>
    </w:p>
    <w:p w:rsidR="00785414" w:rsidRPr="00DA5690" w:rsidRDefault="00785414" w:rsidP="00785414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</w:t>
      </w:r>
      <w:proofErr w:type="spellStart"/>
      <w:r w:rsidRPr="00DA5690">
        <w:rPr>
          <w:b/>
          <w:bCs/>
          <w:color w:val="595959" w:themeColor="text1" w:themeTint="A6"/>
        </w:rPr>
        <w:t>внеучебные</w:t>
      </w:r>
      <w:proofErr w:type="spellEnd"/>
      <w:r w:rsidRPr="00DA5690">
        <w:rPr>
          <w:b/>
          <w:bCs/>
          <w:color w:val="595959" w:themeColor="text1" w:themeTint="A6"/>
        </w:rPr>
        <w:t xml:space="preserve"> достижения </w:t>
      </w:r>
      <w:r w:rsidRPr="00DA5690">
        <w:rPr>
          <w:color w:val="595959" w:themeColor="text1" w:themeTint="A6"/>
        </w:rPr>
        <w:t xml:space="preserve">школьников. </w:t>
      </w:r>
    </w:p>
    <w:p w:rsidR="000420ED" w:rsidRPr="00DA5690" w:rsidRDefault="00785414" w:rsidP="00DE24CD">
      <w:pPr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DA5690">
        <w:rPr>
          <w:color w:val="595959" w:themeColor="text1" w:themeTint="A6"/>
          <w:sz w:val="24"/>
          <w:szCs w:val="24"/>
        </w:rPr>
        <w:t>Все материалы по итогам образования оформляются в форме дневника.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6.2. Особенности контрольно-оценочной деятельности учащихся 1-го класса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Обучаясь в первом классе, учащиеся приобретают следующие умения: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оценивать свою работу;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соотносить свою оценку с оценкой учителя;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договариваться о выборе образца для сопоставления работ;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• обнаруживать совпадение и различие своих действий с образцом.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Допускается словесное оценивание - устным ответам учитель даёт словесную оценку: если очень хорошо - «Умница!», «Молодец!», «Отлично!», если есть маленькие недочёты - «Хорошо» и т.д.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Уровень достижения конкретных предметных и </w:t>
      </w:r>
      <w:proofErr w:type="spellStart"/>
      <w:r w:rsidRPr="00DA5690">
        <w:rPr>
          <w:color w:val="595959" w:themeColor="text1" w:themeTint="A6"/>
        </w:rPr>
        <w:t>метапредметных</w:t>
      </w:r>
      <w:proofErr w:type="spellEnd"/>
      <w:r w:rsidRPr="00DA5690">
        <w:rPr>
          <w:color w:val="595959" w:themeColor="text1" w:themeTint="A6"/>
        </w:rPr>
        <w:t xml:space="preserve"> результатов отслеживается с помощью «листов учебных достижений».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i/>
          <w:iCs/>
          <w:color w:val="595959" w:themeColor="text1" w:themeTint="A6"/>
        </w:rPr>
        <w:t xml:space="preserve">Цель: </w:t>
      </w:r>
      <w:r w:rsidRPr="00DA5690">
        <w:rPr>
          <w:color w:val="595959" w:themeColor="text1" w:themeTint="A6"/>
        </w:rPr>
        <w:t xml:space="preserve">отследить динамику продвижения учащихся в достижении предметных и </w:t>
      </w:r>
      <w:proofErr w:type="spellStart"/>
      <w:r w:rsidRPr="00DA5690">
        <w:rPr>
          <w:color w:val="595959" w:themeColor="text1" w:themeTint="A6"/>
        </w:rPr>
        <w:t>метапредметных</w:t>
      </w:r>
      <w:proofErr w:type="spellEnd"/>
      <w:r w:rsidRPr="00DA5690">
        <w:rPr>
          <w:color w:val="595959" w:themeColor="text1" w:themeTint="A6"/>
        </w:rPr>
        <w:t xml:space="preserve"> результатов.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Мониторинг </w:t>
      </w:r>
      <w:proofErr w:type="spellStart"/>
      <w:r w:rsidRPr="00DA5690">
        <w:rPr>
          <w:color w:val="595959" w:themeColor="text1" w:themeTint="A6"/>
        </w:rPr>
        <w:t>сформированности</w:t>
      </w:r>
      <w:proofErr w:type="spellEnd"/>
      <w:r w:rsidRPr="00DA5690">
        <w:rPr>
          <w:color w:val="595959" w:themeColor="text1" w:themeTint="A6"/>
        </w:rPr>
        <w:t xml:space="preserve"> УУД: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1- </w:t>
      </w:r>
      <w:proofErr w:type="spellStart"/>
      <w:r w:rsidRPr="00DA5690">
        <w:rPr>
          <w:color w:val="595959" w:themeColor="text1" w:themeTint="A6"/>
        </w:rPr>
        <w:t>й</w:t>
      </w:r>
      <w:proofErr w:type="spellEnd"/>
      <w:r w:rsidRPr="00DA5690">
        <w:rPr>
          <w:color w:val="595959" w:themeColor="text1" w:themeTint="A6"/>
        </w:rPr>
        <w:t xml:space="preserve"> этап - собеседование с родителями на предмет </w:t>
      </w:r>
      <w:proofErr w:type="spellStart"/>
      <w:r w:rsidRPr="00DA5690">
        <w:rPr>
          <w:color w:val="595959" w:themeColor="text1" w:themeTint="A6"/>
        </w:rPr>
        <w:t>сформированности</w:t>
      </w:r>
      <w:proofErr w:type="spellEnd"/>
      <w:r w:rsidRPr="00DA5690">
        <w:rPr>
          <w:color w:val="595959" w:themeColor="text1" w:themeTint="A6"/>
        </w:rPr>
        <w:t xml:space="preserve"> умений, развиваемых в начальной школе;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2- </w:t>
      </w:r>
      <w:proofErr w:type="spellStart"/>
      <w:r w:rsidRPr="00DA5690">
        <w:rPr>
          <w:color w:val="595959" w:themeColor="text1" w:themeTint="A6"/>
        </w:rPr>
        <w:t>й</w:t>
      </w:r>
      <w:proofErr w:type="spellEnd"/>
      <w:r w:rsidRPr="00DA5690">
        <w:rPr>
          <w:color w:val="595959" w:themeColor="text1" w:themeTint="A6"/>
        </w:rPr>
        <w:t xml:space="preserve"> этап -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3- </w:t>
      </w:r>
      <w:proofErr w:type="spellStart"/>
      <w:r w:rsidRPr="00DA5690">
        <w:rPr>
          <w:color w:val="595959" w:themeColor="text1" w:themeTint="A6"/>
        </w:rPr>
        <w:t>й</w:t>
      </w:r>
      <w:proofErr w:type="spellEnd"/>
      <w:r w:rsidRPr="00DA5690">
        <w:rPr>
          <w:color w:val="595959" w:themeColor="text1" w:themeTint="A6"/>
        </w:rPr>
        <w:t xml:space="preserve"> этап - проведение урока с использованием групповых форм работы, наблюдение и анализ коммуникативных УУД.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6.3. Система </w:t>
      </w:r>
      <w:proofErr w:type="spellStart"/>
      <w:r w:rsidRPr="00DA5690">
        <w:rPr>
          <w:color w:val="595959" w:themeColor="text1" w:themeTint="A6"/>
        </w:rPr>
        <w:t>безотметочного</w:t>
      </w:r>
      <w:proofErr w:type="spellEnd"/>
      <w:r w:rsidRPr="00DA5690">
        <w:rPr>
          <w:color w:val="595959" w:themeColor="text1" w:themeTint="A6"/>
        </w:rPr>
        <w:t xml:space="preserve"> обучения в 1, первой половине 2 класса.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proofErr w:type="spellStart"/>
      <w:r w:rsidRPr="00DA5690">
        <w:rPr>
          <w:color w:val="595959" w:themeColor="text1" w:themeTint="A6"/>
        </w:rPr>
        <w:t>Безотметочное</w:t>
      </w:r>
      <w:proofErr w:type="spellEnd"/>
      <w:r w:rsidRPr="00DA5690">
        <w:rPr>
          <w:color w:val="595959" w:themeColor="text1" w:themeTint="A6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proofErr w:type="spellStart"/>
      <w:r w:rsidRPr="00DA5690">
        <w:rPr>
          <w:color w:val="595959" w:themeColor="text1" w:themeTint="A6"/>
        </w:rPr>
        <w:t>Безотметочное</w:t>
      </w:r>
      <w:proofErr w:type="spellEnd"/>
      <w:r w:rsidRPr="00DA5690">
        <w:rPr>
          <w:color w:val="595959" w:themeColor="text1" w:themeTint="A6"/>
        </w:rPr>
        <w:t xml:space="preserve"> обучение вводится в 1, первой половине 2 класса начальной школы и призвано способствовать </w:t>
      </w:r>
      <w:proofErr w:type="spellStart"/>
      <w:r w:rsidRPr="00DA5690">
        <w:rPr>
          <w:color w:val="595959" w:themeColor="text1" w:themeTint="A6"/>
        </w:rPr>
        <w:t>гуманизации</w:t>
      </w:r>
      <w:proofErr w:type="spellEnd"/>
      <w:r w:rsidRPr="00DA5690">
        <w:rPr>
          <w:color w:val="595959" w:themeColor="text1" w:themeTint="A6"/>
        </w:rPr>
        <w:t xml:space="preserve"> обучения, индивидуализации учебного процесса, повышению учебной мотивации и учебной самостоятельности учащихся с нарушением интеллекта.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i/>
          <w:iCs/>
          <w:color w:val="595959" w:themeColor="text1" w:themeTint="A6"/>
        </w:rPr>
        <w:t xml:space="preserve">Основными принципами </w:t>
      </w:r>
      <w:proofErr w:type="spellStart"/>
      <w:r w:rsidRPr="00DA5690">
        <w:rPr>
          <w:i/>
          <w:iCs/>
          <w:color w:val="595959" w:themeColor="text1" w:themeTint="A6"/>
        </w:rPr>
        <w:t>безотметочного</w:t>
      </w:r>
      <w:proofErr w:type="spellEnd"/>
      <w:r w:rsidRPr="00DA5690">
        <w:rPr>
          <w:i/>
          <w:iCs/>
          <w:color w:val="595959" w:themeColor="text1" w:themeTint="A6"/>
        </w:rPr>
        <w:t xml:space="preserve"> обучения являются: </w:t>
      </w:r>
      <w:r w:rsidRPr="00DA5690">
        <w:rPr>
          <w:color w:val="595959" w:themeColor="text1" w:themeTint="A6"/>
        </w:rPr>
        <w:t xml:space="preserve">дифференцированный подход при осуществлении оценочных и контролирующих действий; </w:t>
      </w:r>
      <w:proofErr w:type="spellStart"/>
      <w:r w:rsidRPr="00DA5690">
        <w:rPr>
          <w:color w:val="595959" w:themeColor="text1" w:themeTint="A6"/>
        </w:rPr>
        <w:t>критериальность</w:t>
      </w:r>
      <w:proofErr w:type="spellEnd"/>
      <w:r w:rsidRPr="00DA5690">
        <w:rPr>
          <w:color w:val="595959" w:themeColor="text1" w:themeTint="A6"/>
        </w:rPr>
        <w:t xml:space="preserve"> - содержательный контроль и оценка строятся на </w:t>
      </w:r>
      <w:proofErr w:type="spellStart"/>
      <w:r w:rsidRPr="00DA5690">
        <w:rPr>
          <w:color w:val="595959" w:themeColor="text1" w:themeTint="A6"/>
        </w:rPr>
        <w:t>критериальной</w:t>
      </w:r>
      <w:proofErr w:type="spellEnd"/>
      <w:r w:rsidRPr="00DA5690">
        <w:rPr>
          <w:color w:val="595959" w:themeColor="text1" w:themeTint="A6"/>
        </w:rPr>
        <w:t xml:space="preserve">, выработанной совместно со специалистами школьного ПМПК. Критерии должны быть однозначными и предельно четкими;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приоритет самооценки - начала формирования способности учащихся самостоятельно оценивать результаты своей деятельности (уровень нравится - не нравится).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 </w:t>
      </w:r>
    </w:p>
    <w:p w:rsidR="00895742" w:rsidRPr="00DA5690" w:rsidRDefault="00895742" w:rsidP="00895742">
      <w:pPr>
        <w:pStyle w:val="Default"/>
        <w:ind w:firstLine="567"/>
        <w:jc w:val="both"/>
        <w:rPr>
          <w:color w:val="595959" w:themeColor="text1" w:themeTint="A6"/>
        </w:rPr>
      </w:pPr>
      <w:r w:rsidRPr="00DA5690">
        <w:rPr>
          <w:color w:val="595959" w:themeColor="text1" w:themeTint="A6"/>
        </w:rPr>
        <w:t xml:space="preserve">непрерывность 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 </w:t>
      </w:r>
    </w:p>
    <w:p w:rsidR="00895742" w:rsidRPr="00DA5690" w:rsidRDefault="00895742" w:rsidP="00DE24CD">
      <w:pPr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DA5690">
        <w:rPr>
          <w:color w:val="595959" w:themeColor="text1" w:themeTint="A6"/>
          <w:sz w:val="24"/>
          <w:szCs w:val="24"/>
        </w:rPr>
        <w:t xml:space="preserve">гибкость и вариативность инструментария оценки - в учебном процессе используются </w:t>
      </w:r>
      <w:proofErr w:type="spellStart"/>
      <w:r w:rsidRPr="00DA5690">
        <w:rPr>
          <w:color w:val="595959" w:themeColor="text1" w:themeTint="A6"/>
          <w:sz w:val="24"/>
          <w:szCs w:val="24"/>
        </w:rPr>
        <w:t>разноуровневый</w:t>
      </w:r>
      <w:proofErr w:type="spellEnd"/>
      <w:r w:rsidRPr="00DA5690">
        <w:rPr>
          <w:color w:val="595959" w:themeColor="text1" w:themeTint="A6"/>
          <w:sz w:val="24"/>
          <w:szCs w:val="24"/>
        </w:rPr>
        <w:t xml:space="preserve"> подход к оцениванию, позволяющие гибко реагировать на прогресс или регресс в успеваемости и развитии ученика</w:t>
      </w:r>
      <w:r w:rsidR="00DE24CD" w:rsidRPr="00DA5690">
        <w:rPr>
          <w:color w:val="595959" w:themeColor="text1" w:themeTint="A6"/>
          <w:sz w:val="24"/>
          <w:szCs w:val="24"/>
        </w:rPr>
        <w:t>.</w:t>
      </w:r>
    </w:p>
    <w:p w:rsidR="00DE24CD" w:rsidRPr="00DA5690" w:rsidRDefault="00DE24CD" w:rsidP="00DE24CD">
      <w:pPr>
        <w:spacing w:after="0" w:line="240" w:lineRule="auto"/>
        <w:ind w:firstLine="567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DA5690">
        <w:rPr>
          <w:color w:val="595959" w:themeColor="text1" w:themeTint="A6"/>
          <w:sz w:val="24"/>
          <w:szCs w:val="24"/>
        </w:rPr>
        <w:t xml:space="preserve">Сочетание качественной и количественной составляющих оценки -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DA5690">
        <w:rPr>
          <w:color w:val="595959" w:themeColor="text1" w:themeTint="A6"/>
          <w:sz w:val="24"/>
          <w:szCs w:val="24"/>
        </w:rPr>
        <w:t>коммуникативность</w:t>
      </w:r>
      <w:proofErr w:type="spellEnd"/>
      <w:r w:rsidRPr="00DA5690">
        <w:rPr>
          <w:color w:val="595959" w:themeColor="text1" w:themeTint="A6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 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количественных и качественных составляющий оценки дает наиболее полную и общую картину динамики развития каждого ученика с учетом его психофизических особенностей; естественность процесса контроля и оценки - 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sectPr w:rsidR="00DE24CD" w:rsidRPr="00DA5690" w:rsidSect="00FF7BA7">
      <w:pgSz w:w="11900" w:h="17340"/>
      <w:pgMar w:top="851" w:right="843" w:bottom="851" w:left="9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18B"/>
    <w:multiLevelType w:val="hybridMultilevel"/>
    <w:tmpl w:val="2F60FD86"/>
    <w:lvl w:ilvl="0" w:tplc="59BE596E">
      <w:numFmt w:val="bullet"/>
      <w:lvlText w:val="•"/>
      <w:lvlJc w:val="left"/>
      <w:pPr>
        <w:ind w:left="1497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EA0A5C"/>
    <w:multiLevelType w:val="hybridMultilevel"/>
    <w:tmpl w:val="2C74B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C07C5F"/>
    <w:multiLevelType w:val="hybridMultilevel"/>
    <w:tmpl w:val="13E0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4CE0"/>
    <w:multiLevelType w:val="hybridMultilevel"/>
    <w:tmpl w:val="C32027B0"/>
    <w:lvl w:ilvl="0" w:tplc="04190001">
      <w:start w:val="1"/>
      <w:numFmt w:val="bullet"/>
      <w:lvlText w:val=""/>
      <w:lvlJc w:val="left"/>
      <w:pPr>
        <w:ind w:left="2064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623AF8"/>
    <w:multiLevelType w:val="hybridMultilevel"/>
    <w:tmpl w:val="FB244018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4E82155"/>
    <w:multiLevelType w:val="hybridMultilevel"/>
    <w:tmpl w:val="7FA2F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5D6F"/>
    <w:multiLevelType w:val="hybridMultilevel"/>
    <w:tmpl w:val="638A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657D"/>
    <w:multiLevelType w:val="hybridMultilevel"/>
    <w:tmpl w:val="8A1E0D22"/>
    <w:lvl w:ilvl="0" w:tplc="59BE596E">
      <w:numFmt w:val="bullet"/>
      <w:lvlText w:val="•"/>
      <w:lvlJc w:val="left"/>
      <w:pPr>
        <w:ind w:left="2064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A5090C"/>
    <w:multiLevelType w:val="hybridMultilevel"/>
    <w:tmpl w:val="7BFA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C7CB5"/>
    <w:multiLevelType w:val="hybridMultilevel"/>
    <w:tmpl w:val="2E224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D04655A">
      <w:start w:val="5"/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FF7BA7"/>
    <w:rsid w:val="000420ED"/>
    <w:rsid w:val="00043B77"/>
    <w:rsid w:val="000442CC"/>
    <w:rsid w:val="000B62E2"/>
    <w:rsid w:val="0014229E"/>
    <w:rsid w:val="00180AE3"/>
    <w:rsid w:val="00260E7C"/>
    <w:rsid w:val="003A28A6"/>
    <w:rsid w:val="00400903"/>
    <w:rsid w:val="00482265"/>
    <w:rsid w:val="004F055D"/>
    <w:rsid w:val="00557E2A"/>
    <w:rsid w:val="00640F84"/>
    <w:rsid w:val="006D5DA9"/>
    <w:rsid w:val="00724561"/>
    <w:rsid w:val="00785414"/>
    <w:rsid w:val="00895742"/>
    <w:rsid w:val="009C2CCC"/>
    <w:rsid w:val="00C103EA"/>
    <w:rsid w:val="00C30C3C"/>
    <w:rsid w:val="00DA3D8C"/>
    <w:rsid w:val="00DA5690"/>
    <w:rsid w:val="00DE24CD"/>
    <w:rsid w:val="00EF2C4C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A7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B62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2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2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2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2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2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2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62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2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2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62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62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B62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62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62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B62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2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62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B62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B62E2"/>
    <w:rPr>
      <w:b/>
      <w:bCs/>
    </w:rPr>
  </w:style>
  <w:style w:type="character" w:styleId="a8">
    <w:name w:val="Emphasis"/>
    <w:uiPriority w:val="20"/>
    <w:qFormat/>
    <w:rsid w:val="000B62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B62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6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6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62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62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62E2"/>
    <w:rPr>
      <w:i/>
      <w:iCs/>
    </w:rPr>
  </w:style>
  <w:style w:type="character" w:styleId="ad">
    <w:name w:val="Subtle Emphasis"/>
    <w:uiPriority w:val="19"/>
    <w:qFormat/>
    <w:rsid w:val="000B62E2"/>
    <w:rPr>
      <w:i/>
      <w:iCs/>
    </w:rPr>
  </w:style>
  <w:style w:type="character" w:styleId="ae">
    <w:name w:val="Intense Emphasis"/>
    <w:uiPriority w:val="21"/>
    <w:qFormat/>
    <w:rsid w:val="000B62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B62E2"/>
    <w:rPr>
      <w:smallCaps/>
    </w:rPr>
  </w:style>
  <w:style w:type="character" w:styleId="af0">
    <w:name w:val="Intense Reference"/>
    <w:uiPriority w:val="32"/>
    <w:qFormat/>
    <w:rsid w:val="000B62E2"/>
    <w:rPr>
      <w:b/>
      <w:bCs/>
      <w:smallCaps/>
    </w:rPr>
  </w:style>
  <w:style w:type="character" w:styleId="af1">
    <w:name w:val="Book Title"/>
    <w:basedOn w:val="a0"/>
    <w:uiPriority w:val="33"/>
    <w:qFormat/>
    <w:rsid w:val="000B62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62E2"/>
    <w:pPr>
      <w:outlineLvl w:val="9"/>
    </w:pPr>
  </w:style>
  <w:style w:type="paragraph" w:customStyle="1" w:styleId="Default">
    <w:name w:val="Default"/>
    <w:rsid w:val="00FF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3">
    <w:name w:val="Table Grid"/>
    <w:basedOn w:val="a1"/>
    <w:uiPriority w:val="59"/>
    <w:rsid w:val="00FF7BA7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8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0AE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EAF7-2AB0-45E6-9282-15E6F87D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2018-02-04T09:41:00Z</cp:lastPrinted>
  <dcterms:created xsi:type="dcterms:W3CDTF">2018-02-09T04:56:00Z</dcterms:created>
  <dcterms:modified xsi:type="dcterms:W3CDTF">2018-02-09T04:56:00Z</dcterms:modified>
</cp:coreProperties>
</file>